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61A5E" w:rsidRPr="007E7D1A" w:rsidRDefault="00461A5E" w:rsidP="00461A5E">
      <w:pPr>
        <w:jc w:val="center"/>
        <w:rPr>
          <w:b/>
          <w:bCs/>
          <w:color w:val="000000"/>
          <w:sz w:val="40"/>
          <w:szCs w:val="40"/>
          <w:u w:val="single"/>
        </w:rPr>
      </w:pPr>
      <w:r w:rsidRPr="007E7D1A">
        <w:rPr>
          <w:b/>
          <w:bCs/>
          <w:color w:val="000000"/>
          <w:sz w:val="40"/>
          <w:szCs w:val="40"/>
          <w:u w:val="single"/>
        </w:rPr>
        <w:t>OGŁOSZENIE O ZAMÓWIENIU</w:t>
      </w:r>
    </w:p>
    <w:p w:rsidR="00461A5E" w:rsidRDefault="00461A5E" w:rsidP="00461A5E">
      <w:pPr>
        <w:rPr>
          <w:b/>
        </w:rPr>
      </w:pPr>
      <w:r>
        <w:rPr>
          <w:b/>
        </w:rPr>
        <w:t>IR.I.272.4.0</w:t>
      </w:r>
      <w:r w:rsidR="00CF36A1">
        <w:rPr>
          <w:b/>
        </w:rPr>
        <w:t>3</w:t>
      </w:r>
      <w:bookmarkStart w:id="0" w:name="_GoBack"/>
      <w:bookmarkEnd w:id="0"/>
      <w:r>
        <w:rPr>
          <w:b/>
        </w:rPr>
        <w:t>.2020</w:t>
      </w:r>
    </w:p>
    <w:p w:rsidR="000E54E0" w:rsidRPr="000E54E0" w:rsidRDefault="000E54E0" w:rsidP="000E54E0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realizowane jest na podstawie art. 6 ust. 1 ustawy z dnia 2 marca 2020 r. o </w:t>
      </w:r>
      <w:r w:rsidRPr="000E54E0">
        <w:rPr>
          <w:i/>
          <w:iCs/>
          <w:sz w:val="20"/>
          <w:szCs w:val="20"/>
        </w:rPr>
        <w:t>szczególnych rozwiązaniach związanych z zapobieganiem, przeciwdziałaniem i zwalczaniem COVID-19, innych chorób zakaźnych oraz wywołanych nimi sytuacji kryzysowych</w:t>
      </w:r>
      <w:r w:rsidRPr="000E54E0">
        <w:rPr>
          <w:sz w:val="20"/>
          <w:szCs w:val="20"/>
        </w:rPr>
        <w:t xml:space="preserve"> (Dz.U.2020.374 ze zm.)</w:t>
      </w:r>
    </w:p>
    <w:p w:rsidR="000E54E0" w:rsidRPr="000E54E0" w:rsidRDefault="000E54E0" w:rsidP="000E54E0">
      <w:pPr>
        <w:spacing w:after="0" w:line="240" w:lineRule="auto"/>
        <w:jc w:val="center"/>
        <w:rPr>
          <w:sz w:val="20"/>
          <w:szCs w:val="20"/>
        </w:rPr>
      </w:pPr>
      <w:r w:rsidRPr="000E54E0">
        <w:rPr>
          <w:sz w:val="20"/>
          <w:szCs w:val="20"/>
        </w:rPr>
        <w:t>oraz</w:t>
      </w:r>
    </w:p>
    <w:p w:rsidR="000E54E0" w:rsidRPr="000E54E0" w:rsidRDefault="000E54E0" w:rsidP="000E54E0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zgodnie z pkt. 6.5.2 </w:t>
      </w:r>
      <w:r w:rsidRPr="000E54E0">
        <w:rPr>
          <w:i/>
          <w:iCs/>
          <w:sz w:val="20"/>
          <w:szCs w:val="20"/>
        </w:rPr>
        <w:t xml:space="preserve">Wytycznych w zakresie kwalifikowalności wydatków w ramach Europejskiego Funduszu Rozwoju Regionalnego, Europejskiego Funduszu Społecznego oraz Funduszu Spójności na lata 2014-2020. </w:t>
      </w:r>
    </w:p>
    <w:p w:rsidR="000E54E0" w:rsidRPr="000E54E0" w:rsidRDefault="000E54E0" w:rsidP="000E54E0">
      <w:pPr>
        <w:spacing w:after="0" w:line="240" w:lineRule="auto"/>
        <w:jc w:val="both"/>
        <w:rPr>
          <w:sz w:val="20"/>
          <w:szCs w:val="20"/>
        </w:rPr>
      </w:pPr>
    </w:p>
    <w:p w:rsidR="000E54E0" w:rsidRPr="000E54E0" w:rsidRDefault="000E54E0" w:rsidP="000E54E0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Zamówienie dotyczy projektu współfinansowanego ze środków Unii Europejskiej w ramach </w:t>
      </w:r>
      <w:r w:rsidRPr="000E54E0">
        <w:rPr>
          <w:i/>
          <w:iCs/>
          <w:sz w:val="20"/>
          <w:szCs w:val="20"/>
        </w:rPr>
        <w:t>Regionalnego Programu Operacyjnego Województwa Świętokrzyskiego 2014-2020.</w:t>
      </w:r>
    </w:p>
    <w:p w:rsidR="000E54E0" w:rsidRPr="000E54E0" w:rsidRDefault="000E54E0" w:rsidP="000E54E0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Numer i nazwa Osi priorytetowej: RPSW.09.00.00 </w:t>
      </w:r>
      <w:r w:rsidRPr="000E54E0">
        <w:rPr>
          <w:i/>
          <w:iCs/>
          <w:sz w:val="20"/>
          <w:szCs w:val="20"/>
        </w:rPr>
        <w:t>Włączenie społeczne i walka z ubóstwem.</w:t>
      </w:r>
    </w:p>
    <w:p w:rsidR="000E54E0" w:rsidRPr="000E54E0" w:rsidRDefault="000E54E0" w:rsidP="000E54E0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Działania: RPSW.09.02.00 </w:t>
      </w:r>
      <w:r w:rsidRPr="000E54E0">
        <w:rPr>
          <w:i/>
          <w:iCs/>
          <w:sz w:val="20"/>
          <w:szCs w:val="20"/>
        </w:rPr>
        <w:t>Ułatwienie dostępu do wysokiej jakości usług społecznych i zdrowotnych.</w:t>
      </w:r>
    </w:p>
    <w:p w:rsidR="000E54E0" w:rsidRPr="000E54E0" w:rsidRDefault="000E54E0" w:rsidP="000E54E0">
      <w:pPr>
        <w:spacing w:after="0" w:line="240" w:lineRule="auto"/>
        <w:jc w:val="both"/>
        <w:rPr>
          <w:i/>
          <w:iCs/>
          <w:sz w:val="20"/>
          <w:szCs w:val="20"/>
        </w:rPr>
      </w:pPr>
      <w:r w:rsidRPr="000E54E0">
        <w:rPr>
          <w:sz w:val="20"/>
          <w:szCs w:val="20"/>
        </w:rPr>
        <w:t xml:space="preserve">Numer i nazwa Poddziałania: RPSW.09.02.03 </w:t>
      </w:r>
      <w:r w:rsidRPr="000E54E0">
        <w:rPr>
          <w:i/>
          <w:iCs/>
          <w:sz w:val="20"/>
          <w:szCs w:val="20"/>
        </w:rPr>
        <w:t>Rozwój wysokiej jakości usług zdrowotnych (projekty konkursowe).</w:t>
      </w:r>
    </w:p>
    <w:p w:rsidR="000E54E0" w:rsidRPr="000E54E0" w:rsidRDefault="000E54E0" w:rsidP="000E54E0">
      <w:pPr>
        <w:spacing w:after="0" w:line="240" w:lineRule="auto"/>
        <w:jc w:val="both"/>
        <w:rPr>
          <w:sz w:val="20"/>
          <w:szCs w:val="20"/>
        </w:rPr>
      </w:pPr>
      <w:r w:rsidRPr="000E54E0">
        <w:rPr>
          <w:sz w:val="20"/>
          <w:szCs w:val="20"/>
        </w:rPr>
        <w:t xml:space="preserve">Tytuł projektu: </w:t>
      </w:r>
      <w:r w:rsidRPr="000E54E0">
        <w:rPr>
          <w:i/>
          <w:iCs/>
          <w:sz w:val="20"/>
          <w:szCs w:val="20"/>
        </w:rPr>
        <w:t xml:space="preserve">Silni w walce z </w:t>
      </w:r>
      <w:proofErr w:type="spellStart"/>
      <w:r w:rsidRPr="000E54E0">
        <w:rPr>
          <w:i/>
          <w:iCs/>
          <w:sz w:val="20"/>
          <w:szCs w:val="20"/>
        </w:rPr>
        <w:t>koronawirusem</w:t>
      </w:r>
      <w:proofErr w:type="spellEnd"/>
      <w:r w:rsidRPr="000E54E0">
        <w:rPr>
          <w:i/>
          <w:iCs/>
          <w:sz w:val="20"/>
          <w:szCs w:val="20"/>
        </w:rPr>
        <w:t>.</w:t>
      </w:r>
    </w:p>
    <w:p w:rsidR="000E54E0" w:rsidRPr="00461A5E" w:rsidRDefault="000E54E0" w:rsidP="00461A5E">
      <w:pPr>
        <w:rPr>
          <w:b/>
        </w:rPr>
      </w:pPr>
    </w:p>
    <w:p w:rsidR="00EE7117" w:rsidRPr="00EE7117" w:rsidRDefault="00EE7117" w:rsidP="00EE7117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Ogłoszenie nr 561794-N-2020 z dnia 2020-07-14 r. </w:t>
      </w:r>
    </w:p>
    <w:p w:rsidR="00EE7117" w:rsidRPr="00EE7117" w:rsidRDefault="00EE7117" w:rsidP="00EE71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 Ostrowiecki: Dostawa niezbędnych materiałów i wyposażenia do dezynfekcji na rzecz zwalczania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koronawirusa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COVID-19 z przeznaczeniem dla wybranych podmiotów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OGŁOSZENIE O ZAMÓWIENIU - Dostawy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Zamieszczanie ogłoszenia: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Zamieszczanie nieobowiązkowe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Ogłoszenie dotyczy: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Zamówienia publicznego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Zamówienie dotyczy projektu lub programu współfinansowanego ze środków Unii Europejskiej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Nazwa projektu lub programu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Regionalnego Programu Operacyjnego Województwa Świętokrzyskiego 2014-2020.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 zamówienie mogą ubiegać się wyłącznie zakłady pracy chronionej oraz wykonawcy, których działalność, lub działalność ich wyodrębnionych organizacyjnie jednostek, które będą realizowały zamówienie, obejmuje społeczną i zawodową integrację osób będących członkami grup społecznie marginalizowanych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minimalny procentowy wskaźnik zatrudnienia osób należących do jednej lub więcej kategorii, o których mowa w art. 22 ust. 2 ustawy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, nie mniejszy niż 30%, osób zatrudnionych przez zakłady pracy chronionej lub wykon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awców albo ich jednostki (w %)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>SEKCJA I: ZAMAWIAJĄCY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centralny zamawiający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przeprowadza podmiot, któremu zamawiający powierzył/powierzyli przeprowadzenie postępowania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na temat podmiotu któremu zamawiający powierzył/powierzyli prowadzenie postępowania: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Postępowanie jest przeprowadzane wspólnie przez zamawiających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Jeżeli tak, należy wymienić zamawiających, którzy wspólnie przeprowadzają postępowanie oraz podać adresy ich siedzib, krajowe numery identyfikacyjne oraz osoby do kontakt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ów wraz z danymi do kontaktów: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Postępowanie jest przeprowadzane wspólnie z zamawiającymi z innych państw członkowskich Unii Europejskiej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 przypadku przeprowadzania postępowania wspólnie z zamawiającymi z innych państw członkowskich Unii Europejskiej – mające zastosowanie krajowe prawo zamówień publicznych: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Informacje dodatkowe: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1) NAZWA I ADRES: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Powiat Ostrowiecki, krajowy numer identyfikacyjny 29101853700000, ul. ul. Iłżecka  37 , 27-400  Ostrowiec Świętokrzyski, woj. świętokrzyskie, państwo Polska, tel. 412 476 965, e-mail starostwo@powiat.ostrowiecki.eu, faks 412 476 610.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(URL): www.ostrowiecki.eu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profilu nabywcy: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 pod którym można uzyskać dostęp do narzędzi i urządzeń lub formatów plików, które nie są ogólnie dostępne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 2) RODZAJ ZAMAWIAJĄCEGO: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Administracj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samorządowa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I.3) WSPÓLNE UDZIELANIE ZAMÓWIENIA </w:t>
      </w:r>
      <w:r w:rsidRPr="00EE7117">
        <w:rPr>
          <w:rFonts w:ascii="Times New Roman" w:eastAsia="Times New Roman" w:hAnsi="Times New Roman" w:cs="Times New Roman"/>
          <w:b/>
          <w:bCs/>
          <w:i/>
          <w:iCs/>
          <w:sz w:val="24"/>
          <w:szCs w:val="24"/>
          <w:lang w:eastAsia="pl-PL"/>
        </w:rPr>
        <w:t>(jeżeli dotyczy)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Podział obowiązków między zamawiającymi w przypadku wspólnego przeprowadzania postępowania, w tym w przypadku wspólnego przeprowadzania postępowania z zamawiającymi z innych państw członkowskich Unii Europejskiej (który z zamawiających jest odpowiedzialny za przeprowadzenie postępowania, czy i w jakim zakresie za przeprowadzenie postępowania odpowiadają pozostali zamawiający, czy zamówienie będzie udzielane przez każdego z zamawiających indywidualnie, czy zamówienie zostanie udzielone w imieniu i na rze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 pozostałych zamawiających):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I.4) KOMUNIKACJA: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Nieograniczony, pełny i bezpośredni dostęp do dokumentów z postępowania można uzyskać pod adresem (URL)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www.ostrowiecki.eu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Adres strony internetowej, na której zamieszczona będzie specyfikacja istotnych warunków zamówienia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www.ostrowiecki.eu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Dostęp do dokumentów z postępowania jest ograniczony - więcej informacji można uzyskać pod adresem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należy przesyłać: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Elektronicznie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Dopuszczone jest przesłanie ofert lub wniosków o dopuszczenie do udziału w postępowaniu w inny sposób: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Oferty należy składać w zamkniętej kopercie, 2) Zamawiający dopuszcza złożenie oferty w postaci skanu zapisanego w formacie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Portable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Document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Format (PDF), który należy przesłać na adres e-mail: przetargi@powiat.ostrowiecki.eu albo wysłać na numer faksu 41 247 69 65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Wymagane jest przesłanie ofert lub wniosków o dopuszczenie do udziału w postępowaniu w inny sposób: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Inny sposób: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Komunikacja elektroniczna wymaga korzystania z narzędzi i urządzeń lub formatów plików, które nie są ogólnie dostępne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Nieograniczony, pełny, bezpośredni i bezpłatny dostęp do tych narzędzi mo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żna uzyskać pod adresem: (URL)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II: PRZEDMIOT ZAMÓWIENIA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II.1) Nazwa nadana zamówieniu przez zamawiającego: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Dostawa niezbędnych materiałów i wyposażenia do dezynfekcji na rzecz zwalczania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koronawirusa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COVID-19 z przeznaczeniem dla wybranych podmiotów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Numer referencyjny: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IR.I.272.4.03.2020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Przed wszczęciem postępowania o udzielenie zamówienia przeprowadzono dialog techniczny </w:t>
      </w:r>
    </w:p>
    <w:p w:rsidR="00EE7117" w:rsidRPr="00EE7117" w:rsidRDefault="00EE7117" w:rsidP="00EE7117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II.2) Rodzaj zamówienia: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Dostawy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II.3) Informacja o możliwości składania ofert częściowych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podzielone jest na części: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Oferty lub wnioski o dopuszczenie do udziału w postępowaniu można składać w odniesieniu do: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wszystkich części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Zamawiający zastrzega sobie prawo do udzielenia łącznie następujących części lub grup części: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Maksymalna liczba części zamówienia, na które może zostać udzielone zamówienie jednemu wykonawcy: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2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II.4) Krótki opis przedmiotu zamówienia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 )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 określenie zapotrzebowania na innowacyjny produkt, usługę lub roboty budowlane: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1) Dostawa niezbędnych materiałów i wyposażenia do dezynfekcji na potrzeby wybranych podmiotów na terenie Powiatu Ostrowieckiego. 2) Szczegółowy opis przedmiotu zamówienia z podaniem ilości i sposobu wykonania zadania zawier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Załącznik nr 1 do Zapytania.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II.5) Główny kod CPV: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33631600-8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Dodatkowe kody CPV: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90"/>
      </w:tblGrid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Kod CPV</w:t>
            </w:r>
          </w:p>
        </w:tc>
      </w:tr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33711900-6</w:t>
            </w:r>
          </w:p>
        </w:tc>
      </w:tr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39831700-3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II.6) Całkowita wartość zamówienia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(jeżeli zamawiający podaje informacje o wartości zamówienia)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>pln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 przypadku umów ramowych lub dynamicznego systemu zakupów – szacunkowa całkowita maksymalna wartość w całym okresie obowiązywania umowy ramowej lub dynamicznego systemu zakupów)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II.7) Czy przewiduje się udzielenie zamówień, o których mowa w art. 67 ust. 1 pkt 6 i 7 lub w art. 134 ust. 6 pkt 3 ustawy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przedmiotu, wielkości lub zakresu oraz warunków na jakich zostaną udzielone zamówienia, o których mowa w art. 67 ust. 1 pkt 6 lub w art. 134 ust. 6 pkt 3 ustawy </w:t>
      </w:r>
      <w:proofErr w:type="spellStart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II.8) Okres, w którym realizowane będzie zamówienie lub okres, na który została zawarta umowa ramowa lub okres, na który został ustanowiony dynamiczny system zakupów: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miesiącach:   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dniach: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lub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data rozpoczęcia: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 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 lub 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zakończenia: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2020-10-30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II.9) Informacje dodatkowe: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III: INFORMACJE O CHARAKTERZE PRAWNYM, EKONOMICZNYM, FINANSOWYM I TECHNICZNYM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III.1) WARUNKI UDZIAŁU W POSTĘPOWANIU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III.1.1) Kompetencje lub uprawnienia do prowadzenia określonej działalności zawodowej, o ile wynika to z odrębnych przepisów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wyznacza szczegółowego warunku w tym zakresie.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III.1.2) Sytuacja finansowa lub ekonomiczna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wyznacza szczegółowego warunku w tym zakresie.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III.1.3) Zdolność techniczna lub zawodowa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Określenie warunków: Zamawiający nie wyznacza szczegółowego warunku w tym zakresie.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Zamawiający wymaga od wykonawców wskazania w ofercie lub we wniosku o dopuszczenie do udziału w postępowaniu imion i nazwisk osób wykonujących czynności przy realizacji zamówienia wraz z informacją o kwalifikacjach zawodowych lub doświadczeniu tych osób: 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III.2) PODSTAWY WYKLUCZENIA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III.2.1) Podstawy wykluczenia określone w art. 24 ust. 1 ustawy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III.2.2) Zamawiający przewiduje wykluczenie wykonawcy na podstawie art. 24 ust. 5 ustawy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 Zamawiający przewiduje następujące fakultatyw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ne podstawy wykluczenia: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III.3) WYKAZ OŚWIADCZEŃ SKŁADANYCH PRZEZ WYKONAWCĘ W CELU WSTĘPNEGO POTWIERDZENIA, ŻE NIE PODLEGA ON WYKLUCZENIU ORAZ SPEŁNIA WARUNKI UDZIAŁU W POSTĘPOWANIU ORAZ SPEŁNIA KRYTERIA SELEKCJI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niepodleganiu wykluczeniu oraz spełnianiu warunków udziału w postępowaniu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Oświadczenie o spełnianiu kryteriów selekcji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III.4) WYKAZ OŚWIADCZEŃ LUB DOKUMENTÓW , SKŁADANYCH PRZEZ WYKONAWCĘ W POSTĘPOWANIU NA WEZWANIE ZAMAWIAJACEGO W 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CELU POTWIERDZENIA OKOLICZNOŚCI, O KTÓRYCH MOWA W ART. 25 UST. 1 PKT 3 USTAWY PZP: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III.5) WYKAZ OŚWIADCZEŃ LUB DOKUMENTÓW SKŁADANYCH PRZEZ WYKONAWCĘ W POSTĘPOWANIU NA WEZWANIE ZAMAWIAJACEGO W CELU POTWIERDZENIA OKOLICZNOŚCI, O KTÓRYCH MOWA W ART. 25 UST. 1 PKT 1 USTAWY PZP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III.5.1) W ZAKRESIE SPEŁNIANIA WARUNKÓW UDZIAŁU W POSTĘPOWANIU: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III.5.2) W ZAKRESIE KRYTERIÓW SELEKCJI: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III.6) WYKAZ OŚWIADCZEŃ LUB DOKUMENTÓW SKŁADANYCH PRZEZ WYKONAWCĘ W POSTĘPOWANIU NA WEZWANIE ZAMAWIAJACEGO W CELU POTWIERDZENIA OKOLICZNOŚCI, O KTÓRYCH MOWA W ART. 25 UST. 1 PKT 2 USTAWY PZP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III.7) INNE DOKUMENTY NIE WYMIENIONE W pkt III.3) - III.6)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1) Formularz ofertowy wykonawcy - wypełniony i podpisany przez wykonawcę – na formularzu stanowiącym Załącznik Nr 2 do Zapytania.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SEKCJA IV: PROCEDURA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IV.1) OPIS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IV.1.1) Tryb udzielenia zamówienia: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IV.1.2) Zamawiający żąda wniesienia wadium: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ie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na temat wadium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IV.1.3) Przewiduje się udzielenie zaliczek na poczet wykonania zamówienia: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udzielania zaliczek: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IV.1.4) Wymaga się złożenia ofert w postaci katalogów elektronicznych lub dołączenia do ofert katalogów elektronicznych: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 w postaci katalogów elektronicznych lub dołączenia do ofert katalogów elektronicznych: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IV.1.5.) Wymaga się złożenia oferty wariantowej: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Dopuszcza się złożenie oferty wariantowej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Złożenie oferty wariantowej dopuszcza się tylko z jednoczesnym złożeniem oferty zasadniczej: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IV.1.6) Przewidywana liczba wykonawców, którzy zostaną zaproszeni do udziału w postępowaniu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ograniczony, negocjacje z ogłoszeniem, dialog konkurencyjny, partnerstwo innowacyjne)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Liczba wykonawców  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Przewidywana minimalna liczba wykonawców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Maksymalna liczba wykonawców  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Kryteria selekcji wykonawców: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IV.1.7) Informacje na temat umowy ramowej lub dynamicznego systemu zakupów: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Umowa ramowa będzie zawarta: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przewiduje się ograniczenie liczby uczestników umowy ramowej: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Przewidziana maksymalna liczba uczestników umowy ramowej: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Zamówienie obejmuje ustanowienie dynamicznego systemu zakupów: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będą zamieszczone dodatkowe informacje dotyczące dynamicznego systemu zakupów: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 ramach umowy ramowej/dynamicznego systemu zakupów dopuszcza się złożenie ofert w formie katalogów elektronicznych: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Przewiduje się pobranie ze złożonych katalogów elektronicznych informacji potrzebnych do sporządzenia ofert w ramach umowy ramowej/dynamicznego systemu zakupów: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IV.1.8) Aukcja elektroniczna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Przewidziane jest przeprowadzenie aukcji elektronicznej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(przetarg nieograniczony, przetarg ograniczony, negocjacje z ogłoszeniem)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adres strony internetowej, na której aukcja będzie prowadzona: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Należy wskazać elementy, których wartości będą przedmiotem aukcji elektronicznej: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ograniczenia co do przedstawionych wartości, wynikające z opisu przedmiotu zamówienia: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podać, które informacje zostaną udostępnione wykonawcom w trakcie aukcji elektronicznej oraz jaki będzie termin ich udostępnienia: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przebiegu aukcji elektronicznej: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Jaki jest przewidziany sposób postępowania w toku aukcji elektronicznej i jakie będą warunki, na jakich wykonawcy będą mogli licytować (minimalne wysokości postąpień):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dotyczące wykorzystywanego sprzętu elektronicznego, rozwiązań i specyfikacji technicznych w zakresie połączeń: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Wymagania dotyczące rejestracji i identyfikacji wykonawców w aukcji elektronicznej: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o liczbie etapów aukcji elektronicznej i czasie ich trwania: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Czy wykonawcy, którzy nie złożyli nowych postąpień, zostaną zakwalifikowani do następnego etapu: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zamknięcia aukcji elektronicznej: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IV.2) KRYTERIA OCENY OFERT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IV.2.1) Kryteria oceny ofert: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IV.2.2) Kryteria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30"/>
        <w:gridCol w:w="1016"/>
      </w:tblGrid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IV.2.3) Zastosowanie procedury, o której mowa w art. 24aa ust. 1 ustawy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Pzp</w:t>
      </w:r>
      <w:proofErr w:type="spellEnd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(przetarg nieograniczony)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IV.3) Negocjacje z ogłoszeniem, dialog konkurencyjny, partnerstwo innowacyjne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IV.3.1) Informacje na temat negocjacji z ogłoszeniem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Minimalne wymagania, które muszą spełniać wszystkie oferty: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Przewidziane jest zastrzeżenie prawa do udzielenia zamówienia na podstawie ofert wstępnych bez przeprowadzenia negocjacji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Przewidziany jest podział negocjacji na etapy w celu ograniczenia liczby ofert: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negocjacji (w tym liczbę etapów):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IV.3.2) Informacje na temat dialogu konkurencyjnego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Opis potrzeb i wymagań zamawiającego lub informacja o sposobie uzyskania tego opisu: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Informacja o wysokości nagród dla wykonawców, którzy podczas dialogu konkurencyjnego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przedstawili rozwiązania stanowiące podstawę do składania ofert, jeżeli zamawiający przewiduje nagrody: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Wstępny harmonogram postępowania: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dialogu na etapy w celu ograniczenia liczby rozwiązań: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podać informacje na temat etapów dialogu: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IV.3.3) Informacje na temat partnerstwa innowacyjnego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Elementy opisu przedmiotu zamówienia definiujące minimalne wymagania, którym muszą odpowiadać wszystkie oferty: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Podział negocjacji na etapy w celu ograniczeniu liczby ofert podlegających negocjacjom poprzez zastosowanie kryteriów oceny ofert wskazanych w specyfikacji istotnych warunków zamówienia: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Informacje dodatkowe: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IV.4) Licytacja elektroniczna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Adres strony internetowej, na której będzie prowadzona licytacja elektroniczna: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Adres strony internetowej, na której jest dostępny opis przedmiotu zamówienia w licytacji elektronicznej: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rejestracji i identyfikacji wykonawców w licytacji elektronicznej, w tym wymagania techniczne urządzeń informatycznych: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Sposób postępowania w toku licytacji elektronicznej, w tym określenie minimalnych wysokości postąpień: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o liczbie etapów licytacji elektronicznej i czasie ich trwania: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Czas trwania: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Wykonawcy, którzy nie złożyli nowych postąpień, zostaną zakwalifikowani do następnego etapu: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składania wniosków o dopuszczenie do udziału w licytacji elektronicznej: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godzina: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Termin otwarcia licytacji elektronicznej: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Termin i warunki zamknięcia licytacji elektronicznej: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Istotne dla stron postanowienia, które zostaną wprowadzone do treści zawieranej umowy w sprawie zamówienia publicznego, albo ogólne warunki umowy, albo wzór umowy: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Wymagania dotyczące zabezpieczenia należytego wykonania umowy: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Informacje dodatkowe: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IV.5) ZMIANA UMOWY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Przewiduje się istotne zmiany postanowień zawartej umowy w stosunku do treści oferty, na podstawie której dokonano wyboru wykonawcy: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Należy wskazać zakres, charakter zmian oraz warunki wprowadzenia zmian: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Warunki zmiany umowy zostały szczegółowo opisane we wzorze umowy.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IV.6) INFORMACJE ADMINISTRACYJNE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IV.6.1) Sposób udostępniania informacji o charakterze poufnym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 xml:space="preserve">(jeżeli dotyczy):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Środki służące ochronie informacji o charakterze poufnym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IV.6.2) Termin składania ofert lub wniosków o dopuszczenie do udziału w postępowaniu: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Data: 2020-07-21, godzina: 12:00,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Skrócenie terminu składania wniosków, ze względu na pilną potrzebę udzielenia zamówienia (przetarg nieograniczony, przetarg ograniczony, negocjacje z ogłoszeniem):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Wskazać powody: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Język lub języki, w jakich mogą być sporządzane oferty lub wnioski o dopuszczenie do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lastRenderedPageBreak/>
        <w:t xml:space="preserve">udziału w postępowaniu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&gt;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IV.6.3) Termin związania ofertą: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do: okres w dniach: 30 (od ostatecznego terminu składania ofert)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IV.6.4) Przewiduje się unieważnienie postępowania o udzielenie zamówienia, w przypadku nieprzyznania środków, które miały być przeznaczone na sfinansowanie całości lub części zamówienia: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Tak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IV.6.5) Informacje dodatkowe: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:rsidR="00EE7117" w:rsidRPr="00EE7117" w:rsidRDefault="00EE7117" w:rsidP="00EE7117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u w:val="single"/>
          <w:lang w:eastAsia="pl-PL"/>
        </w:rPr>
        <w:t xml:space="preserve">ZAŁĄCZNIK I - INFORMACJE DOTYCZĄCE OFERT CZĘŚCIOWYCH </w:t>
      </w:r>
    </w:p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807"/>
      </w:tblGrid>
      <w:tr w:rsidR="00EE7117" w:rsidRPr="00EE7117" w:rsidTr="00EE71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niezbędnych materiałów do dezynfekcji 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niezbędnych materiałów do dezynfekcji na potrzeby wybranych podmiotów na terenie powiatu ostrowieckiego takich jak płyny do dezynfekcji, mydła itp.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33631600-8, 33711900-6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4) Czas trwania lub termin wykonania: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zakończenia: 2020-10-30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42"/>
        <w:gridCol w:w="180"/>
        <w:gridCol w:w="834"/>
        <w:gridCol w:w="4967"/>
      </w:tblGrid>
      <w:tr w:rsidR="00EE7117" w:rsidRPr="00EE7117" w:rsidTr="00EE7117">
        <w:trPr>
          <w:tblCellSpacing w:w="15" w:type="dxa"/>
        </w:trPr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Część nr: 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pl-PL"/>
              </w:rPr>
              <w:t xml:space="preserve">Nazwa: </w:t>
            </w:r>
          </w:p>
        </w:tc>
        <w:tc>
          <w:tcPr>
            <w:tcW w:w="0" w:type="auto"/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 xml:space="preserve">Dostawa niezbędnych wyposażenia do dezynfekcji 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1) Krótki opis przedmiotu zamówienia </w:t>
      </w:r>
      <w:r w:rsidRPr="00EE7117">
        <w:rPr>
          <w:rFonts w:ascii="Times New Roman" w:eastAsia="Times New Roman" w:hAnsi="Times New Roman" w:cs="Times New Roman"/>
          <w:i/>
          <w:iCs/>
          <w:sz w:val="24"/>
          <w:szCs w:val="24"/>
          <w:lang w:eastAsia="pl-PL"/>
        </w:rPr>
        <w:t>(wielkość, zakres, rodzaj i ilość dostaw, usług lub robót budowlanych lub określenie zapotrzebowania i wymagań)</w:t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a w przypadku partnerstwa innowacyjnego -określenie zapotrzebowania na innowacyjny produkt, usługę lub roboty </w:t>
      </w:r>
      <w:proofErr w:type="spellStart"/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budowlane: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>Dostawa</w:t>
      </w:r>
      <w:proofErr w:type="spellEnd"/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niezbędnych wyposażenia do dezynfekcji na potrzeby wybranych podmiotów na terenie powiatu ostrowieckiego w postaci dozowników.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2) Wspólny Słownik Zamówień(CPV):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39831700-3,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3) Wartość części zamówienia(jeżeli zamawiający podaje informacje o wartości zamówienia):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Wartość bez VAT: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Waluta: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lastRenderedPageBreak/>
        <w:t xml:space="preserve">4) Czas trwania lub termin wykonania: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miesiącach: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okres w dniach: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 xml:space="preserve">data rozpoczęcia: 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data zakończenia: 2020-10-30</w:t>
      </w: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5) Kryteria oceny ofert: </w:t>
      </w:r>
    </w:p>
    <w:tbl>
      <w:tblPr>
        <w:tblW w:w="0" w:type="auto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30"/>
        <w:gridCol w:w="1016"/>
      </w:tblGrid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Kryterium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Znaczenie</w:t>
            </w:r>
          </w:p>
        </w:tc>
      </w:tr>
      <w:tr w:rsidR="00EE7117" w:rsidRPr="00EE7117" w:rsidTr="00EE7117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Cena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  <w:hideMark/>
          </w:tcPr>
          <w:p w:rsidR="00EE7117" w:rsidRPr="00EE7117" w:rsidRDefault="00EE7117" w:rsidP="00EE711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E7117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100,00</w:t>
            </w:r>
          </w:p>
        </w:tc>
      </w:tr>
    </w:tbl>
    <w:p w:rsidR="00EE7117" w:rsidRPr="00EE7117" w:rsidRDefault="00EE7117" w:rsidP="00EE7117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E711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EE711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6) INFORMACJE DODATKOWE:</w:t>
      </w:r>
    </w:p>
    <w:p w:rsidR="000E54E0" w:rsidRDefault="000E54E0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E54E0" w:rsidRDefault="000E54E0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61A5E" w:rsidRDefault="00EE7117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  <w:t>14.07.2020r.</w:t>
      </w:r>
    </w:p>
    <w:p w:rsidR="00EE7117" w:rsidRDefault="00EE7117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7117" w:rsidRDefault="00EE7117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EE7117" w:rsidRDefault="00EE7117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0E54E0" w:rsidRPr="000E54E0" w:rsidRDefault="000E54E0" w:rsidP="000E54E0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pl-PL"/>
        </w:rPr>
      </w:pPr>
    </w:p>
    <w:p w:rsidR="00461A5E" w:rsidRPr="00F74654" w:rsidRDefault="00461A5E" w:rsidP="00461A5E">
      <w:pPr>
        <w:pStyle w:val="stopka0"/>
      </w:pP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…………………………………………………</w:t>
      </w:r>
    </w:p>
    <w:p w:rsidR="00461A5E" w:rsidRPr="000E54E0" w:rsidRDefault="00461A5E" w:rsidP="000E54E0"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</w:r>
      <w:r w:rsidRPr="00F74654">
        <w:tab/>
        <w:t>Podpis dwóch członków Zarządu</w:t>
      </w:r>
    </w:p>
    <w:sectPr w:rsidR="00461A5E" w:rsidRPr="000E54E0" w:rsidSect="00391D27">
      <w:headerReference w:type="default" r:id="rId8"/>
      <w:footerReference w:type="default" r:id="rId9"/>
      <w:pgSz w:w="11906" w:h="16838"/>
      <w:pgMar w:top="1417" w:right="1417" w:bottom="1417" w:left="1417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91D27" w:rsidRDefault="00391D27" w:rsidP="00391D27">
      <w:pPr>
        <w:spacing w:after="0" w:line="240" w:lineRule="auto"/>
      </w:pPr>
      <w:r>
        <w:separator/>
      </w:r>
    </w:p>
  </w:endnote>
  <w:end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Pr="00D54252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b/>
        <w:sz w:val="18"/>
        <w:szCs w:val="18"/>
        <w:lang w:val="x-none" w:eastAsia="ar-SA"/>
      </w:rPr>
    </w:pPr>
    <w:r w:rsidRPr="00D54252">
      <w:rPr>
        <w:b/>
        <w:sz w:val="18"/>
        <w:szCs w:val="18"/>
        <w:lang w:eastAsia="ar-SA"/>
      </w:rPr>
      <w:t xml:space="preserve">„Silni w walce z </w:t>
    </w:r>
    <w:proofErr w:type="spellStart"/>
    <w:r w:rsidRPr="00D54252">
      <w:rPr>
        <w:b/>
        <w:sz w:val="18"/>
        <w:szCs w:val="18"/>
        <w:lang w:eastAsia="ar-SA"/>
      </w:rPr>
      <w:t>koronawirusem</w:t>
    </w:r>
    <w:proofErr w:type="spellEnd"/>
    <w:r w:rsidRPr="00D54252">
      <w:rPr>
        <w:b/>
        <w:sz w:val="18"/>
        <w:szCs w:val="18"/>
        <w:lang w:eastAsia="ar-SA"/>
      </w:rPr>
      <w:t>”</w:t>
    </w:r>
  </w:p>
  <w:p w:rsidR="00391D27" w:rsidRDefault="00391D27" w:rsidP="00391D27">
    <w:pPr>
      <w:tabs>
        <w:tab w:val="center" w:pos="4536"/>
        <w:tab w:val="right" w:pos="9072"/>
      </w:tabs>
      <w:suppressAutoHyphens/>
      <w:spacing w:after="0" w:line="240" w:lineRule="auto"/>
      <w:jc w:val="center"/>
      <w:rPr>
        <w:sz w:val="18"/>
        <w:szCs w:val="18"/>
        <w:lang w:eastAsia="ar-SA"/>
      </w:rPr>
    </w:pPr>
    <w:r w:rsidRPr="00D54252">
      <w:rPr>
        <w:sz w:val="18"/>
        <w:szCs w:val="18"/>
        <w:lang w:eastAsia="ar-SA"/>
      </w:rPr>
      <w:t>P</w:t>
    </w:r>
    <w:proofErr w:type="spellStart"/>
    <w:r w:rsidRPr="00D54252">
      <w:rPr>
        <w:sz w:val="18"/>
        <w:szCs w:val="18"/>
        <w:lang w:val="x-none" w:eastAsia="ar-SA"/>
      </w:rPr>
      <w:t>rojekt</w:t>
    </w:r>
    <w:proofErr w:type="spellEnd"/>
    <w:r w:rsidRPr="00D54252">
      <w:rPr>
        <w:sz w:val="18"/>
        <w:szCs w:val="18"/>
        <w:lang w:val="x-none" w:eastAsia="ar-SA"/>
      </w:rPr>
      <w:t xml:space="preserve"> realizowany przez </w:t>
    </w:r>
    <w:r w:rsidRPr="00D54252">
      <w:rPr>
        <w:sz w:val="18"/>
        <w:szCs w:val="18"/>
        <w:lang w:eastAsia="ar-SA"/>
      </w:rPr>
      <w:t xml:space="preserve">Powiat Ostrowiecki  </w:t>
    </w:r>
    <w:r w:rsidRPr="00D54252">
      <w:rPr>
        <w:sz w:val="18"/>
        <w:szCs w:val="18"/>
        <w:lang w:val="x-none" w:eastAsia="ar-SA"/>
      </w:rPr>
      <w:t xml:space="preserve">w ramach  </w:t>
    </w:r>
    <w:r w:rsidRPr="00D54252">
      <w:rPr>
        <w:sz w:val="18"/>
        <w:szCs w:val="18"/>
        <w:lang w:eastAsia="ar-SA"/>
      </w:rPr>
      <w:t>Regionalnego Programu Operacyjnego Województwa Świętokrzyskiego na lata 2014-2020 współfinansowanego ze środków Europejskiego Funduszu Społecznego</w:t>
    </w:r>
    <w:r>
      <w:rPr>
        <w:sz w:val="18"/>
        <w:szCs w:val="18"/>
        <w:lang w:eastAsia="ar-SA"/>
      </w:rPr>
      <w:t>.</w:t>
    </w:r>
  </w:p>
  <w:p w:rsidR="00391D27" w:rsidRDefault="00391D27">
    <w:pPr>
      <w:pStyle w:val="Stopka"/>
    </w:pPr>
  </w:p>
  <w:p w:rsidR="00391D27" w:rsidRDefault="00391D27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91D27" w:rsidRDefault="00391D27" w:rsidP="00391D27">
      <w:pPr>
        <w:spacing w:after="0" w:line="240" w:lineRule="auto"/>
      </w:pPr>
      <w:r>
        <w:separator/>
      </w:r>
    </w:p>
  </w:footnote>
  <w:footnote w:type="continuationSeparator" w:id="0">
    <w:p w:rsidR="00391D27" w:rsidRDefault="00391D27" w:rsidP="00391D2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91D27" w:rsidRDefault="00391D27" w:rsidP="00391D27">
    <w:pPr>
      <w:pStyle w:val="Nagwek"/>
      <w:jc w:val="center"/>
    </w:pPr>
    <w:r>
      <w:rPr>
        <w:noProof/>
        <w:lang w:eastAsia="pl-PL"/>
      </w:rPr>
      <w:drawing>
        <wp:inline distT="0" distB="0" distL="0" distR="0" wp14:anchorId="3E22EB7B" wp14:editId="5CB09B4F">
          <wp:extent cx="5924550" cy="781050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24550" cy="7810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497340"/>
    <w:multiLevelType w:val="multilevel"/>
    <w:tmpl w:val="7744D5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5FE40AB1"/>
    <w:multiLevelType w:val="hybridMultilevel"/>
    <w:tmpl w:val="3DC87342"/>
    <w:lvl w:ilvl="0" w:tplc="FA88DBC2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169E"/>
    <w:rsid w:val="000E54E0"/>
    <w:rsid w:val="00391D27"/>
    <w:rsid w:val="00461A5E"/>
    <w:rsid w:val="009A7A91"/>
    <w:rsid w:val="00BC169E"/>
    <w:rsid w:val="00CF36A1"/>
    <w:rsid w:val="00EE71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61A5E"/>
    <w:pPr>
      <w:ind w:left="720"/>
      <w:contextualSpacing/>
    </w:pPr>
  </w:style>
  <w:style w:type="paragraph" w:customStyle="1" w:styleId="stopka0">
    <w:name w:val="stopka"/>
    <w:basedOn w:val="Normalny"/>
    <w:rsid w:val="00461A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paragraph" w:styleId="Nagwek2">
    <w:name w:val="heading 2"/>
    <w:basedOn w:val="Normalny"/>
    <w:link w:val="Nagwek2Znak"/>
    <w:uiPriority w:val="9"/>
    <w:qFormat/>
    <w:rsid w:val="00BC16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paragraph" w:styleId="Nagwek3">
    <w:name w:val="heading 3"/>
    <w:basedOn w:val="Normalny"/>
    <w:link w:val="Nagwek3Znak"/>
    <w:uiPriority w:val="9"/>
    <w:qFormat/>
    <w:rsid w:val="00BC169E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2Znak">
    <w:name w:val="Nagłówek 2 Znak"/>
    <w:basedOn w:val="Domylnaczcionkaakapitu"/>
    <w:link w:val="Nagwek2"/>
    <w:uiPriority w:val="9"/>
    <w:rsid w:val="00BC169E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rsid w:val="00BC169E"/>
    <w:rPr>
      <w:rFonts w:ascii="Times New Roman" w:eastAsia="Times New Roman" w:hAnsi="Times New Roman" w:cs="Times New Roman"/>
      <w:b/>
      <w:bCs/>
      <w:sz w:val="27"/>
      <w:szCs w:val="27"/>
      <w:lang w:eastAsia="pl-PL"/>
    </w:rPr>
  </w:style>
  <w:style w:type="character" w:styleId="Hipercze">
    <w:name w:val="Hyperlink"/>
    <w:basedOn w:val="Domylnaczcionkaakapitu"/>
    <w:uiPriority w:val="99"/>
    <w:semiHidden/>
    <w:unhideWhenUsed/>
    <w:rsid w:val="00BC169E"/>
    <w:rPr>
      <w:color w:val="0000FF"/>
      <w:u w:val="single"/>
    </w:rPr>
  </w:style>
  <w:style w:type="paragraph" w:customStyle="1" w:styleId="margin-bottom-zero">
    <w:name w:val="margin-bottom-zero"/>
    <w:basedOn w:val="Normalny"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C169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">
    <w:name w:val="header"/>
    <w:basedOn w:val="Normalny"/>
    <w:link w:val="NagwekZnak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rsid w:val="00391D27"/>
  </w:style>
  <w:style w:type="paragraph" w:styleId="Stopka">
    <w:name w:val="footer"/>
    <w:basedOn w:val="Normalny"/>
    <w:link w:val="StopkaZnak"/>
    <w:uiPriority w:val="99"/>
    <w:unhideWhenUsed/>
    <w:rsid w:val="00391D2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91D27"/>
  </w:style>
  <w:style w:type="paragraph" w:styleId="Tekstdymka">
    <w:name w:val="Balloon Text"/>
    <w:basedOn w:val="Normalny"/>
    <w:link w:val="TekstdymkaZnak"/>
    <w:uiPriority w:val="99"/>
    <w:semiHidden/>
    <w:unhideWhenUsed/>
    <w:rsid w:val="00391D2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91D27"/>
    <w:rPr>
      <w:rFonts w:ascii="Tahoma" w:hAnsi="Tahoma" w:cs="Tahoma"/>
      <w:sz w:val="16"/>
      <w:szCs w:val="16"/>
    </w:rPr>
  </w:style>
  <w:style w:type="paragraph" w:styleId="Akapitzlist">
    <w:name w:val="List Paragraph"/>
    <w:basedOn w:val="Normalny"/>
    <w:uiPriority w:val="34"/>
    <w:qFormat/>
    <w:rsid w:val="00461A5E"/>
    <w:pPr>
      <w:ind w:left="720"/>
      <w:contextualSpacing/>
    </w:pPr>
  </w:style>
  <w:style w:type="paragraph" w:customStyle="1" w:styleId="stopka0">
    <w:name w:val="stopka"/>
    <w:basedOn w:val="Normalny"/>
    <w:rsid w:val="00461A5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364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295479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88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44523010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6679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551877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4491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09656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2887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54034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252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96276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74981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66276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89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746675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476290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265991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046114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7355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86343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5131490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4571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759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622962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3181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65686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6353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5700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587393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32415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8407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074195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517486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91068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94104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205592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796797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096529">
          <w:marLeft w:val="0"/>
          <w:marRight w:val="0"/>
          <w:marTop w:val="0"/>
          <w:marBottom w:val="31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6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91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1715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635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43453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022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2380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4416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6460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749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1086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25446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67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07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47081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15770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879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8121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2437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19308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1903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5158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167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37863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763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5516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9707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292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486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1459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386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591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1611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5492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4598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6645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11103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4185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52065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3132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6298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041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227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3768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916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11585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3826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236476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26766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79189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930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16518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393936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83787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2802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190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62199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4580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645311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22254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7259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90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45754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2354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35247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125465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000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413654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3645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591581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0091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8983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98780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8873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24751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92316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684652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12962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16785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094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55269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2698</Words>
  <Characters>16192</Characters>
  <Application>Microsoft Office Word</Application>
  <DocSecurity>0</DocSecurity>
  <Lines>134</Lines>
  <Paragraphs>37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18853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rzajaczkowski</dc:creator>
  <cp:lastModifiedBy>rzajaczkowski</cp:lastModifiedBy>
  <cp:revision>2</cp:revision>
  <cp:lastPrinted>2020-07-14T09:49:00Z</cp:lastPrinted>
  <dcterms:created xsi:type="dcterms:W3CDTF">2020-07-14T09:50:00Z</dcterms:created>
  <dcterms:modified xsi:type="dcterms:W3CDTF">2020-07-14T09:50:00Z</dcterms:modified>
</cp:coreProperties>
</file>