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270" w:rsidRPr="008E7270" w:rsidRDefault="008E7270" w:rsidP="00932EE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932EE3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WYDANIE DODATKOWEJ TABLICY REJESTRACYJNEJ (TRZECIEJ) DO OZNACZANIA BAGAŻNIKA ZAKRYWAJĄCEGO TYLNĄ TABLICĘ</w:t>
      </w:r>
    </w:p>
    <w:p w:rsidR="008E7270" w:rsidRPr="008E7270" w:rsidRDefault="008E7270" w:rsidP="00932E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>1. wniosek właściciela pojazdu o wydanie dodatkowej tablicy;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2. dowód rejestracyjny;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3. karta pojazdu, jeżeli była wydana;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4. oświadczenie złożone przez właściciela pod rygorem odpowiedzialności karnej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za składanie fałszywych zeznań o utracie tablic rejestracyjnych;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5. dowód tożsamości (w przypadku osoby fizycznej dowód osobisty, w przypadku przedsiębiorców wypis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KRS lub zaświadczenie o wpisie do ewidencji działalności gospodarczej);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6. upoważnienie w przypadku działania przez pełnomocnika (oryginał)</w:t>
      </w:r>
    </w:p>
    <w:p w:rsidR="008E7270" w:rsidRPr="008E7270" w:rsidRDefault="008E7270" w:rsidP="00932E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2E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UWAGA: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Pojazd samochodowy, dla którego właściciel pojazdu wnioskuje o dodatkową tablicę rejestracyjną</w:t>
      </w:r>
      <w:r w:rsidR="00932E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>do oznaczenia bagażnika zakrywającego tylną tablicę rejestracyjną, powinien posiadać tablice rejestracyjne zgodne</w:t>
      </w:r>
      <w:r w:rsidR="00932E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ze </w:t>
      </w:r>
      <w:r w:rsidR="00932E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wzorem 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określonym rozporządzeniem</w:t>
      </w:r>
      <w:r w:rsidR="00932E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32EE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932E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>wyróżnikiem powiatu właściwym dla organu, który zarejestrował pojazd na terytorium RP.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Właściciel pojazdu: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- może dokonać zwrotu dodatkowej tablicy rejestracyjnej do organu rejestrującego, który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tę tablicę wydał, po przedstawieniu dowodu rejestracyjnego i karty pojazdu (jeżeli była wydana)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- zobowiązany jest do przekazania dodatkowej tablicy nabywcy w przypadku sprzedaży pojazdu;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- w przypadku demontażu pojazdu, właściciel dołącza do wniosku także dodatkową tablicę rejestracyjną</w:t>
      </w:r>
    </w:p>
    <w:p w:rsidR="008E7270" w:rsidRPr="008E7270" w:rsidRDefault="008E7270" w:rsidP="00932E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2E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OPŁATY: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 wydanie dodatkowej (trzeciej) tablicy rejestracyjnej:</w:t>
      </w:r>
    </w:p>
    <w:p w:rsidR="008E7270" w:rsidRPr="008E7270" w:rsidRDefault="008E7270" w:rsidP="00932E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932E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53,00 zł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(w tym opłata ewidencyjna 0,50 zł) w przypadku wnioskowania o wydanie dodatkowej tablicy rejestracyjnej</w:t>
      </w:r>
      <w:r w:rsidR="00932E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>lub wtórnika dodatkowej tablicy rejestracyjnej;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- </w:t>
      </w:r>
      <w:r w:rsidRPr="00932E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146,00 zł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(w tym opłata ewidencyjna 1,00 zł) w przypadku posiadania tablic tzw. „białych” oznaczonych FLAGĄ POLSKĄ, dodatkową tablicę rejestracyjną wydaje się po złożeniu wniosku na wymianę tablic, na tablice oznaczone FLAGĄ UNII EUROPEJSKIEJ;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- </w:t>
      </w:r>
      <w:r w:rsidRPr="00932E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233,50 zł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(w tym opłata ewidencyjna 2,50 zł) w przypadku posiadania tablic</w:t>
      </w:r>
      <w:r w:rsidR="00932E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32EE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tzw. „czarnych” i wnioskowania o wydanie dodatkowej tablicy rejestracyjnej – wnioskodawca musi dokonać przerejestrowania pojazdu, dla którego urząd rejestrujący </w:t>
      </w:r>
      <w:r w:rsidR="00932EE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>wyda nowe tablice rejestracyjne zgodnie z wyróżnikiem powiatu</w:t>
      </w:r>
    </w:p>
    <w:p w:rsidR="008E7270" w:rsidRPr="008E7270" w:rsidRDefault="008E7270" w:rsidP="00932E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t>Wpłaty można dokonać: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– w Punkcie Obsługi Klienta Banku Spółdzielczego w Ostrowcu Świętokrzyskim na terenie Starostwa Powiatowego;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– przelewem na rachunek bankowy Starostwa Powiatowego w Ostrowcu Świętokrzyskim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nr 08 8507 0004 2001 0047 5042 0002</w:t>
      </w:r>
      <w:r w:rsidRPr="008E72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– w inny dostępny sposób (np. poczta, bank)</w:t>
      </w:r>
    </w:p>
    <w:p w:rsidR="00BC762F" w:rsidRPr="00932EE3" w:rsidRDefault="00BC762F" w:rsidP="00932EE3">
      <w:pPr>
        <w:rPr>
          <w:sz w:val="24"/>
          <w:szCs w:val="24"/>
        </w:rPr>
      </w:pPr>
    </w:p>
    <w:p w:rsidR="00932EE3" w:rsidRPr="00932EE3" w:rsidRDefault="00932EE3">
      <w:pPr>
        <w:rPr>
          <w:sz w:val="24"/>
          <w:szCs w:val="24"/>
        </w:rPr>
      </w:pPr>
      <w:bookmarkStart w:id="0" w:name="_GoBack"/>
      <w:bookmarkEnd w:id="0"/>
    </w:p>
    <w:sectPr w:rsidR="00932EE3" w:rsidRPr="00932E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270"/>
    <w:rsid w:val="008E7270"/>
    <w:rsid w:val="00932EE3"/>
    <w:rsid w:val="00BC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346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biurorzecznika</dc:creator>
  <cp:lastModifiedBy>biurorzecznika</cp:lastModifiedBy>
  <cp:revision>2</cp:revision>
  <dcterms:created xsi:type="dcterms:W3CDTF">2016-09-20T08:12:00Z</dcterms:created>
  <dcterms:modified xsi:type="dcterms:W3CDTF">2016-09-20T08:16:00Z</dcterms:modified>
</cp:coreProperties>
</file>