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B33" w:rsidRDefault="00F32B33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B5AD9" w:rsidRDefault="003B5AD9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DODATKOWE DYŻURY</w:t>
      </w:r>
    </w:p>
    <w:p w:rsidR="003B5AD9" w:rsidRPr="003B5AD9" w:rsidRDefault="003B5AD9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AD9">
        <w:rPr>
          <w:rFonts w:ascii="Times New Roman" w:hAnsi="Times New Roman" w:cs="Times New Roman"/>
          <w:b/>
          <w:sz w:val="28"/>
          <w:szCs w:val="28"/>
        </w:rPr>
        <w:t>w punktach nieodpłatnej pomocy prawnej</w:t>
      </w:r>
    </w:p>
    <w:p w:rsidR="003B5AD9" w:rsidRDefault="003B5AD9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AD9">
        <w:rPr>
          <w:rFonts w:ascii="Times New Roman" w:hAnsi="Times New Roman" w:cs="Times New Roman"/>
          <w:b/>
          <w:sz w:val="28"/>
          <w:szCs w:val="28"/>
        </w:rPr>
        <w:t>na terenie powiatu ostrowieckiego</w:t>
      </w:r>
    </w:p>
    <w:p w:rsidR="00E722B2" w:rsidRPr="00E722B2" w:rsidRDefault="00E722B2" w:rsidP="003B5A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722B2">
        <w:rPr>
          <w:rFonts w:ascii="Times New Roman" w:hAnsi="Times New Roman" w:cs="Times New Roman"/>
          <w:i/>
          <w:sz w:val="28"/>
          <w:szCs w:val="28"/>
        </w:rPr>
        <w:t xml:space="preserve">w zamian za dzień 17 kwietnia 2017 roku </w:t>
      </w: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E722B2">
        <w:rPr>
          <w:rFonts w:ascii="Times New Roman" w:hAnsi="Times New Roman" w:cs="Times New Roman"/>
          <w:i/>
          <w:sz w:val="28"/>
          <w:szCs w:val="28"/>
        </w:rPr>
        <w:t>ustawowo wolny od pracy</w:t>
      </w:r>
    </w:p>
    <w:p w:rsidR="003B5AD9" w:rsidRDefault="003B5AD9">
      <w:pPr>
        <w:rPr>
          <w:rFonts w:ascii="Times New Roman" w:hAnsi="Times New Roman" w:cs="Times New Roman"/>
          <w:sz w:val="28"/>
          <w:szCs w:val="28"/>
        </w:rPr>
      </w:pPr>
    </w:p>
    <w:p w:rsidR="00F32B33" w:rsidRDefault="00F32B33">
      <w:pPr>
        <w:rPr>
          <w:rFonts w:ascii="Times New Roman" w:hAnsi="Times New Roman" w:cs="Times New Roman"/>
          <w:sz w:val="28"/>
          <w:szCs w:val="28"/>
        </w:rPr>
      </w:pP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Kunowie</w:t>
      </w:r>
    </w:p>
    <w:p w:rsidR="003B5AD9" w:rsidRDefault="003B5AD9" w:rsidP="003B5A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dniach</w:t>
      </w:r>
      <w:r w:rsidRPr="003B5AD9">
        <w:rPr>
          <w:rFonts w:ascii="Times New Roman" w:hAnsi="Times New Roman" w:cs="Times New Roman"/>
          <w:sz w:val="28"/>
          <w:szCs w:val="28"/>
        </w:rPr>
        <w:t xml:space="preserve"> 18 i 20 kwietnia</w:t>
      </w:r>
      <w:r>
        <w:rPr>
          <w:rFonts w:ascii="Times New Roman" w:hAnsi="Times New Roman" w:cs="Times New Roman"/>
          <w:sz w:val="28"/>
          <w:szCs w:val="28"/>
        </w:rPr>
        <w:t xml:space="preserve"> 2017 roku punkt będzie czynny w godz. od 10.30 do 15</w:t>
      </w:r>
      <w:r w:rsidRPr="003B5AD9">
        <w:rPr>
          <w:rFonts w:ascii="Times New Roman" w:hAnsi="Times New Roman" w:cs="Times New Roman"/>
          <w:sz w:val="28"/>
          <w:szCs w:val="28"/>
        </w:rPr>
        <w:t>.30, natomias</w:t>
      </w:r>
      <w:r>
        <w:rPr>
          <w:rFonts w:ascii="Times New Roman" w:hAnsi="Times New Roman" w:cs="Times New Roman"/>
          <w:sz w:val="28"/>
          <w:szCs w:val="28"/>
        </w:rPr>
        <w:t>t w dniach 19 i 21 kwietnia 2017 roku w godz. od 07</w:t>
      </w:r>
      <w:r w:rsidRPr="003B5AD9">
        <w:rPr>
          <w:rFonts w:ascii="Times New Roman" w:hAnsi="Times New Roman" w:cs="Times New Roman"/>
          <w:sz w:val="28"/>
          <w:szCs w:val="28"/>
        </w:rPr>
        <w:t>.30 do 12.30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B5AD9">
        <w:rPr>
          <w:rFonts w:ascii="Times New Roman" w:hAnsi="Times New Roman" w:cs="Times New Roman"/>
          <w:sz w:val="28"/>
          <w:szCs w:val="28"/>
        </w:rPr>
        <w:t xml:space="preserve"> </w:t>
      </w:r>
      <w:r w:rsidRPr="003B5AD9">
        <w:rPr>
          <w:rFonts w:ascii="Times New Roman" w:hAnsi="Times New Roman" w:cs="Times New Roman"/>
          <w:sz w:val="28"/>
          <w:szCs w:val="28"/>
        </w:rPr>
        <w:br/>
      </w: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Bałtowie</w:t>
      </w:r>
    </w:p>
    <w:p w:rsidR="006E4F21" w:rsidRDefault="003B5A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dniu </w:t>
      </w:r>
      <w:r w:rsidRPr="003B5AD9">
        <w:rPr>
          <w:rFonts w:ascii="Times New Roman" w:hAnsi="Times New Roman" w:cs="Times New Roman"/>
          <w:sz w:val="28"/>
          <w:szCs w:val="28"/>
        </w:rPr>
        <w:t xml:space="preserve">19 kwietnia </w:t>
      </w:r>
      <w:r>
        <w:rPr>
          <w:rFonts w:ascii="Times New Roman" w:hAnsi="Times New Roman" w:cs="Times New Roman"/>
          <w:sz w:val="28"/>
          <w:szCs w:val="28"/>
        </w:rPr>
        <w:t xml:space="preserve">2017 roku punkt będzie czynny </w:t>
      </w:r>
      <w:r w:rsidRPr="003B5AD9">
        <w:rPr>
          <w:rFonts w:ascii="Times New Roman" w:hAnsi="Times New Roman" w:cs="Times New Roman"/>
          <w:sz w:val="28"/>
          <w:szCs w:val="28"/>
        </w:rPr>
        <w:t>od 11:30 do 15:30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B5A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 w dniu </w:t>
      </w:r>
      <w:r w:rsidRPr="003B5AD9">
        <w:rPr>
          <w:rFonts w:ascii="Times New Roman" w:hAnsi="Times New Roman" w:cs="Times New Roman"/>
          <w:sz w:val="28"/>
          <w:szCs w:val="28"/>
        </w:rPr>
        <w:t xml:space="preserve"> 20 kwietnia </w:t>
      </w:r>
      <w:r>
        <w:rPr>
          <w:rFonts w:ascii="Times New Roman" w:hAnsi="Times New Roman" w:cs="Times New Roman"/>
          <w:sz w:val="28"/>
          <w:szCs w:val="28"/>
        </w:rPr>
        <w:t xml:space="preserve">2017 roku </w:t>
      </w:r>
      <w:r w:rsidRPr="003B5AD9">
        <w:rPr>
          <w:rFonts w:ascii="Times New Roman" w:hAnsi="Times New Roman" w:cs="Times New Roman"/>
          <w:sz w:val="28"/>
          <w:szCs w:val="28"/>
        </w:rPr>
        <w:t>od 8:00 do 14:00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B5AD9">
        <w:rPr>
          <w:rFonts w:ascii="Times New Roman" w:hAnsi="Times New Roman" w:cs="Times New Roman"/>
          <w:sz w:val="28"/>
          <w:szCs w:val="28"/>
        </w:rPr>
        <w:t xml:space="preserve"> </w:t>
      </w:r>
      <w:r w:rsidRPr="003B5AD9">
        <w:rPr>
          <w:rFonts w:ascii="Times New Roman" w:hAnsi="Times New Roman" w:cs="Times New Roman"/>
          <w:sz w:val="28"/>
          <w:szCs w:val="28"/>
        </w:rPr>
        <w:br/>
      </w: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adwokatów)</w:t>
      </w:r>
    </w:p>
    <w:p w:rsidR="003B5AD9" w:rsidRDefault="003B5A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Dodatkowy dyżur zaplanowano w dniu 21 kwietnia 2017 roku w godz. 11.30 do 15.30.</w:t>
      </w:r>
    </w:p>
    <w:p w:rsidR="003B5AD9" w:rsidRDefault="003B5AD9">
      <w:pPr>
        <w:rPr>
          <w:rFonts w:ascii="Times New Roman" w:hAnsi="Times New Roman" w:cs="Times New Roman"/>
          <w:sz w:val="28"/>
          <w:szCs w:val="28"/>
        </w:rPr>
      </w:pP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B5AD9" w:rsidRPr="00F32B33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32B33"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radców prawnych)</w:t>
      </w:r>
    </w:p>
    <w:p w:rsidR="003B5AD9" w:rsidRDefault="003B5AD9" w:rsidP="003B5A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Dodatkowy dyżur zaplanowano w dniu 20 kwietnia 2017 roku w godz. 07.30 do 11.30.</w:t>
      </w:r>
    </w:p>
    <w:p w:rsidR="003B5AD9" w:rsidRPr="003B5AD9" w:rsidRDefault="003B5AD9">
      <w:pPr>
        <w:rPr>
          <w:rFonts w:ascii="Times New Roman" w:hAnsi="Times New Roman" w:cs="Times New Roman"/>
          <w:sz w:val="28"/>
          <w:szCs w:val="28"/>
        </w:rPr>
      </w:pPr>
    </w:p>
    <w:sectPr w:rsidR="003B5AD9" w:rsidRPr="003B5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AD9"/>
    <w:rsid w:val="003B5AD9"/>
    <w:rsid w:val="005F51D7"/>
    <w:rsid w:val="006E4F21"/>
    <w:rsid w:val="00E722B2"/>
    <w:rsid w:val="00F32B33"/>
    <w:rsid w:val="00FA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685D4E-A836-4F2D-9E43-1C7BFA7F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Szloser</dc:creator>
  <cp:keywords/>
  <dc:description/>
  <cp:lastModifiedBy>Aneta Szloser</cp:lastModifiedBy>
  <cp:revision>2</cp:revision>
  <cp:lastPrinted>2017-04-11T11:17:00Z</cp:lastPrinted>
  <dcterms:created xsi:type="dcterms:W3CDTF">2017-04-13T05:44:00Z</dcterms:created>
  <dcterms:modified xsi:type="dcterms:W3CDTF">2017-04-13T05:44:00Z</dcterms:modified>
</cp:coreProperties>
</file>